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090D" w14:textId="3C2B23C3" w:rsidR="00FA2C58" w:rsidRDefault="00FA2C58">
      <w:r>
        <w:rPr>
          <w:noProof/>
        </w:rPr>
        <w:drawing>
          <wp:inline distT="0" distB="0" distL="0" distR="0" wp14:anchorId="5E07C8C7" wp14:editId="7CBA59A3">
            <wp:extent cx="4095750" cy="1381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DanatronicsLogoWhiteBkgdForWeb.gif"/>
                    <pic:cNvPicPr/>
                  </pic:nvPicPr>
                  <pic:blipFill>
                    <a:blip r:embed="rId4">
                      <a:extLst>
                        <a:ext uri="{28A0092B-C50C-407E-A947-70E740481C1C}">
                          <a14:useLocalDpi xmlns:a14="http://schemas.microsoft.com/office/drawing/2010/main" val="0"/>
                        </a:ext>
                      </a:extLst>
                    </a:blip>
                    <a:stretch>
                      <a:fillRect/>
                    </a:stretch>
                  </pic:blipFill>
                  <pic:spPr>
                    <a:xfrm>
                      <a:off x="0" y="0"/>
                      <a:ext cx="4095750" cy="1381125"/>
                    </a:xfrm>
                    <a:prstGeom prst="rect">
                      <a:avLst/>
                    </a:prstGeom>
                  </pic:spPr>
                </pic:pic>
              </a:graphicData>
            </a:graphic>
          </wp:inline>
        </w:drawing>
      </w:r>
    </w:p>
    <w:p w14:paraId="390D0A74" w14:textId="77777777" w:rsidR="00FA2C58" w:rsidRDefault="00FA2C58"/>
    <w:p w14:paraId="510AD4D3" w14:textId="77777777" w:rsidR="00FA2C58" w:rsidRDefault="00FA2C58"/>
    <w:p w14:paraId="60667C15" w14:textId="77777777" w:rsidR="00FA2C58" w:rsidRDefault="00FA2C58"/>
    <w:p w14:paraId="2AFA1E05" w14:textId="27937E71" w:rsidR="00FA2C58" w:rsidRDefault="00FA2C58">
      <w:r>
        <w:t>Date: July 23</w:t>
      </w:r>
      <w:r w:rsidRPr="00FA2C58">
        <w:rPr>
          <w:vertAlign w:val="superscript"/>
        </w:rPr>
        <w:t>rd</w:t>
      </w:r>
      <w:r>
        <w:t>, 2019</w:t>
      </w:r>
    </w:p>
    <w:p w14:paraId="38F2E8A2" w14:textId="77777777" w:rsidR="00FA2C58" w:rsidRDefault="00FA2C58"/>
    <w:p w14:paraId="0A9EA7E3" w14:textId="585E691A" w:rsidR="005F2472" w:rsidRDefault="006D3F86">
      <w:r>
        <w:t>Application Note Number 19-001</w:t>
      </w:r>
    </w:p>
    <w:p w14:paraId="039B5575" w14:textId="77777777" w:rsidR="006D3F86" w:rsidRDefault="006D3F86"/>
    <w:p w14:paraId="792A2080" w14:textId="324DB62F" w:rsidR="006D3F86" w:rsidRDefault="006D3F86"/>
    <w:p w14:paraId="6A52EB62" w14:textId="3C20A956" w:rsidR="006D3F86" w:rsidRDefault="006D3F86">
      <w:r>
        <w:t>Paint on various substrates:</w:t>
      </w:r>
    </w:p>
    <w:p w14:paraId="4C0D2813" w14:textId="2FC746F5" w:rsidR="006D3F86" w:rsidRDefault="006D3F86"/>
    <w:p w14:paraId="0AF9E79E" w14:textId="0DB0A75A" w:rsidR="006D3F86" w:rsidRDefault="006D3F86">
      <w:r>
        <w:t>Challenge: non-destructive thickness measurements of paint on non-ferrous materials.</w:t>
      </w:r>
    </w:p>
    <w:p w14:paraId="1A9A5E74" w14:textId="2AC158EA" w:rsidR="006D3F86" w:rsidRDefault="006D3F86">
      <w:r>
        <w:t>History: Most conventional coating thickness gages using eddy current or</w:t>
      </w:r>
      <w:r w:rsidR="00510318">
        <w:t xml:space="preserve"> magnetic induction or other magnetic</w:t>
      </w:r>
      <w:r>
        <w:t xml:space="preserve"> techniques can easily and accurately measure the thickness of paint on metals such as that on an automotive hood. They can not measure paint on non-</w:t>
      </w:r>
      <w:r w:rsidR="00510318">
        <w:t xml:space="preserve">metal </w:t>
      </w:r>
      <w:r>
        <w:t xml:space="preserve">materials such as plastic bumpers, composites, wood or concrete. </w:t>
      </w:r>
    </w:p>
    <w:p w14:paraId="6FD8DFF3" w14:textId="719CA085" w:rsidR="006D3F86" w:rsidRDefault="006D3F86" w:rsidP="006D3F86">
      <w:r>
        <w:t>Solution: ECHO 7 or 8 series with or without the live waveform. With the latest version of Danatronics ECHO series in precision mode, the operator can easily recall from the standard probe library the default stored setup for Paint on plastic or paint on metal</w:t>
      </w:r>
      <w:r w:rsidR="006F0FCE">
        <w:t xml:space="preserve"> (see image 1)</w:t>
      </w:r>
      <w:r>
        <w:t>.</w:t>
      </w:r>
      <w:r w:rsidR="006F0FCE">
        <w:t xml:space="preserve"> This measurement is done with a conventional 5 Mhz., .25” delay line. The thickness range of the paint is from .001” or 25</w:t>
      </w:r>
      <w:r w:rsidR="00510318">
        <w:t>.4</w:t>
      </w:r>
      <w:r w:rsidR="006F0FCE">
        <w:t xml:space="preserve"> Microns to .</w:t>
      </w:r>
      <w:r w:rsidR="00510318">
        <w:t xml:space="preserve">100” </w:t>
      </w:r>
      <w:r w:rsidR="00576CD4">
        <w:t xml:space="preserve">or </w:t>
      </w:r>
      <w:r w:rsidR="00510318">
        <w:t>254</w:t>
      </w:r>
      <w:bookmarkStart w:id="0" w:name="_GoBack"/>
      <w:bookmarkEnd w:id="0"/>
      <w:r w:rsidR="00510318">
        <w:t xml:space="preserve"> microns.</w:t>
      </w:r>
      <w:r w:rsidR="006F0FCE">
        <w:t xml:space="preserve"> It is very important that the probe and part being tested are done in a stable temperature environment. </w:t>
      </w:r>
      <w:r>
        <w:t xml:space="preserve"> It is important to know the substrate material so that the </w:t>
      </w:r>
      <w:r w:rsidR="00510318">
        <w:t xml:space="preserve">proper setups of the </w:t>
      </w:r>
      <w:r>
        <w:t xml:space="preserve">gage </w:t>
      </w:r>
      <w:r w:rsidR="00510318">
        <w:t xml:space="preserve">is </w:t>
      </w:r>
      <w:r>
        <w:t>choose</w:t>
      </w:r>
      <w:r w:rsidR="00510318">
        <w:t>n for</w:t>
      </w:r>
      <w:r>
        <w:t xml:space="preserve"> the proper echo detection as a “phase reversal” will occur of the reflected signal</w:t>
      </w:r>
      <w:r w:rsidR="00510318">
        <w:t xml:space="preserve"> with different substrates</w:t>
      </w:r>
      <w:r>
        <w:t xml:space="preserve">. In a paint on plastic scenario, the echo detection should be </w:t>
      </w:r>
      <w:r w:rsidR="006F0FCE">
        <w:t>positive going as shown in image 2.</w:t>
      </w:r>
      <w:r w:rsidR="00510318">
        <w:t xml:space="preserve"> While paint over metals should be set to detect a negative going signal. </w:t>
      </w:r>
    </w:p>
    <w:p w14:paraId="6E412F94" w14:textId="55CB3667" w:rsidR="006D3F86" w:rsidRDefault="006D3F86" w:rsidP="006D3F86"/>
    <w:p w14:paraId="6FF2EE26" w14:textId="55A714C0" w:rsidR="006D3F86" w:rsidRDefault="006D3F86" w:rsidP="006D3F86"/>
    <w:p w14:paraId="05D3E7CA" w14:textId="4C20786F" w:rsidR="006D3F86" w:rsidRDefault="006D3F86" w:rsidP="006D3F86">
      <w:r>
        <w:rPr>
          <w:noProof/>
        </w:rPr>
        <w:lastRenderedPageBreak/>
        <w:drawing>
          <wp:inline distT="0" distB="0" distL="0" distR="0" wp14:anchorId="5F4530E7" wp14:editId="79B266D8">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2296C25B" w14:textId="0D1DBE47" w:rsidR="006D3F86" w:rsidRDefault="006F0FCE">
      <w:r>
        <w:t xml:space="preserve">Image 1: stored setup menu </w:t>
      </w:r>
    </w:p>
    <w:p w14:paraId="49195BC5" w14:textId="4D1A0324" w:rsidR="006F0FCE" w:rsidRDefault="006F0FCE"/>
    <w:p w14:paraId="79F75F34" w14:textId="037950D8" w:rsidR="009B42D2" w:rsidRDefault="009B42D2">
      <w:r>
        <w:t>Advantages:</w:t>
      </w:r>
    </w:p>
    <w:p w14:paraId="601F1F8C" w14:textId="250A16BA" w:rsidR="009B42D2" w:rsidRDefault="009B42D2"/>
    <w:p w14:paraId="4226DF88" w14:textId="685A3B2C" w:rsidR="000C1842" w:rsidRDefault="000C1842">
      <w:r>
        <w:t>Cannot make measurement with conventional coating gages</w:t>
      </w:r>
    </w:p>
    <w:p w14:paraId="0F16A162" w14:textId="6959A681" w:rsidR="009B42D2" w:rsidRDefault="009B42D2">
      <w:r>
        <w:t>Can measure paint on many substrates</w:t>
      </w:r>
      <w:r w:rsidR="000C1842">
        <w:t xml:space="preserve"> like plastic, steel, aluminum, composites, wood and concrete</w:t>
      </w:r>
    </w:p>
    <w:p w14:paraId="6E227392" w14:textId="5A9E8CD1" w:rsidR="009B42D2" w:rsidRDefault="009B42D2">
      <w:r>
        <w:t>Easy to use</w:t>
      </w:r>
    </w:p>
    <w:p w14:paraId="0F8D122F" w14:textId="5ED82E70" w:rsidR="009B42D2" w:rsidRDefault="009B42D2">
      <w:r>
        <w:t>Accurate</w:t>
      </w:r>
    </w:p>
    <w:p w14:paraId="1D1BDA15" w14:textId="267A7527" w:rsidR="009B42D2" w:rsidRDefault="009B42D2"/>
    <w:p w14:paraId="42ED1350" w14:textId="1C0ABC1B" w:rsidR="009B42D2" w:rsidRDefault="009B42D2"/>
    <w:p w14:paraId="3D8C603F" w14:textId="766E0B5E" w:rsidR="009B42D2" w:rsidRDefault="009B42D2">
      <w:r>
        <w:t>Disadvantages:</w:t>
      </w:r>
    </w:p>
    <w:p w14:paraId="76B71725" w14:textId="68FFEC56" w:rsidR="009B42D2" w:rsidRDefault="009B42D2"/>
    <w:p w14:paraId="3D1A8FDC" w14:textId="4B3DBC55" w:rsidR="009B42D2" w:rsidRDefault="009B42D2">
      <w:r>
        <w:t>Temperature must be stable</w:t>
      </w:r>
      <w:r w:rsidR="000C1842">
        <w:t xml:space="preserve"> at the time of reading</w:t>
      </w:r>
    </w:p>
    <w:p w14:paraId="1A6EE92A" w14:textId="40786D37" w:rsidR="000C1842" w:rsidRDefault="000C1842">
      <w:r>
        <w:t>Occasional probe re-zero is needed</w:t>
      </w:r>
    </w:p>
    <w:p w14:paraId="6702BA8F" w14:textId="43258C51" w:rsidR="000C1842" w:rsidRDefault="000C1842">
      <w:r>
        <w:t>Must properly know substrate material</w:t>
      </w:r>
    </w:p>
    <w:p w14:paraId="4695733C" w14:textId="752AABD3" w:rsidR="006F0FCE" w:rsidRDefault="006F0FCE">
      <w:r>
        <w:rPr>
          <w:rFonts w:eastAsia="Times New Roman"/>
          <w:noProof/>
        </w:rPr>
        <w:lastRenderedPageBreak/>
        <w:drawing>
          <wp:inline distT="0" distB="0" distL="0" distR="0" wp14:anchorId="4A8C479C" wp14:editId="2E101238">
            <wp:extent cx="5943600" cy="4457700"/>
            <wp:effectExtent l="0" t="0" r="0" b="0"/>
            <wp:docPr id="2" name="Picture 2" descr="cid:E3875497-87FA-493E-885E-931D84274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875497-87FA-493E-885E-931D84274E18" descr="cid:E3875497-87FA-493E-885E-931D84274E1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7686DC04" w14:textId="08AF96FF" w:rsidR="00510318" w:rsidRDefault="00510318">
      <w:r>
        <w:t>Image 2, image show 101 microns or .0039” of paint over composite</w:t>
      </w:r>
    </w:p>
    <w:p w14:paraId="534073CD" w14:textId="6AA75E08" w:rsidR="00106E66" w:rsidRDefault="00106E66"/>
    <w:p w14:paraId="31CF3B97" w14:textId="451E5677" w:rsidR="00106E66" w:rsidRDefault="00106E66">
      <w:r>
        <w:rPr>
          <w:rFonts w:eastAsia="Times New Roman"/>
          <w:noProof/>
        </w:rPr>
        <w:lastRenderedPageBreak/>
        <w:drawing>
          <wp:inline distT="0" distB="0" distL="0" distR="0" wp14:anchorId="1510DEA0" wp14:editId="24D22091">
            <wp:extent cx="5943600" cy="4457700"/>
            <wp:effectExtent l="0" t="0" r="0" b="0"/>
            <wp:docPr id="3" name="Picture 3" descr="cid:98F73F9B-0404-4F16-856F-D9D0AE16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F73F9B-0404-4F16-856F-D9D0AE16D7D6" descr="cid:98F73F9B-0404-4F16-856F-D9D0AE16D7D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37E7FBAE" w14:textId="72E6EF5D" w:rsidR="00106E66" w:rsidRDefault="00FA2C58">
      <w:r>
        <w:t>Paint on metal hoods</w:t>
      </w:r>
    </w:p>
    <w:p w14:paraId="4B4C9D6D" w14:textId="11F46918" w:rsidR="00106E66" w:rsidRDefault="00106E66">
      <w:r>
        <w:rPr>
          <w:rFonts w:eastAsia="Times New Roman"/>
          <w:noProof/>
        </w:rPr>
        <w:lastRenderedPageBreak/>
        <w:drawing>
          <wp:inline distT="0" distB="0" distL="0" distR="0" wp14:anchorId="2181A522" wp14:editId="53E3B09E">
            <wp:extent cx="5943600" cy="4457700"/>
            <wp:effectExtent l="0" t="0" r="0" b="0"/>
            <wp:docPr id="4" name="Picture 4" descr="cid:105F3B5F-9002-431D-B9F1-DA1E9A3AC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F3B5F-9002-431D-B9F1-DA1E9A3ACDA9" descr="cid:105F3B5F-9002-431D-B9F1-DA1E9A3ACDA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687088DF" w14:textId="403FB3F8" w:rsidR="00FA2C58" w:rsidRDefault="00FA2C58"/>
    <w:p w14:paraId="66E80C94" w14:textId="673B8EEC" w:rsidR="00FA2C58" w:rsidRDefault="00FA2C58">
      <w:r>
        <w:t>Paint on bumpers</w:t>
      </w:r>
    </w:p>
    <w:sectPr w:rsidR="00FA2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86"/>
    <w:rsid w:val="000C1842"/>
    <w:rsid w:val="00106E66"/>
    <w:rsid w:val="003864E0"/>
    <w:rsid w:val="00445352"/>
    <w:rsid w:val="00510318"/>
    <w:rsid w:val="0056072D"/>
    <w:rsid w:val="00576CD4"/>
    <w:rsid w:val="005F2472"/>
    <w:rsid w:val="006D3F86"/>
    <w:rsid w:val="006F0FCE"/>
    <w:rsid w:val="0083220F"/>
    <w:rsid w:val="008339A8"/>
    <w:rsid w:val="009B42D2"/>
    <w:rsid w:val="00DA2F13"/>
    <w:rsid w:val="00E84532"/>
    <w:rsid w:val="00FA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E8D9"/>
  <w15:chartTrackingRefBased/>
  <w15:docId w15:val="{EF8C84E7-9441-4B11-B556-5F8707A2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E3875497-87FA-493E-885E-931D84274E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105F3B5F-9002-431D-B9F1-DA1E9A3ACDA9"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gif"/><Relationship Id="rId9" Type="http://schemas.openxmlformats.org/officeDocument/2006/relationships/image" Target="cid:98F73F9B-0404-4F16-856F-D9D0AE16D7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5</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Carnevale</dc:creator>
  <cp:keywords/>
  <dc:description/>
  <cp:lastModifiedBy>Dan Carnevale</cp:lastModifiedBy>
  <cp:revision>4</cp:revision>
  <dcterms:created xsi:type="dcterms:W3CDTF">2019-07-23T20:13:00Z</dcterms:created>
  <dcterms:modified xsi:type="dcterms:W3CDTF">2019-07-25T13:09:00Z</dcterms:modified>
</cp:coreProperties>
</file>